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rPr>
          <w:rFonts w:ascii="隶书" w:hAnsi="仿宋" w:eastAsia="隶书"/>
          <w:sz w:val="32"/>
          <w:szCs w:val="32"/>
          <w:shd w:val="clear" w:color="auto" w:fill="FFFFFF"/>
        </w:rPr>
      </w:pPr>
    </w:p>
    <w:p>
      <w:pPr>
        <w:spacing w:beforeLines="200"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地方政府债券市场报告</w:t>
      </w:r>
    </w:p>
    <w:p>
      <w:pPr>
        <w:spacing w:beforeLines="50" w:afterLines="10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hint="eastAsia" w:ascii="仿宋" w:hAnsi="仿宋" w:eastAsia="仿宋"/>
          <w:sz w:val="32"/>
          <w:szCs w:val="32"/>
        </w:rPr>
        <w:t>2019年2月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一、市场概况</w:t>
      </w:r>
    </w:p>
    <w:p>
      <w:pPr>
        <w:ind w:firstLine="643" w:firstLineChars="200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（一）当月债券发行情况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2019年2月，全国17个省（区、市）发行了地方政府债券，发行只数合计82只；发行金额合计3,641.72亿元，同比增长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ascii="仿宋" w:hAnsi="仿宋" w:eastAsia="仿宋"/>
          <w:sz w:val="32"/>
          <w:szCs w:val="32"/>
        </w:rPr>
        <w:t>175.08%，</w:t>
      </w:r>
      <w:r>
        <w:rPr>
          <w:rFonts w:hint="eastAsia" w:ascii="仿宋" w:hAnsi="仿宋" w:eastAsia="仿宋"/>
          <w:sz w:val="32"/>
          <w:szCs w:val="32"/>
        </w:rPr>
        <w:t>环比下降12.87%。具体情况如下：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按债券类型分，一般债券发行1,925.35亿元；专项债券发行1,716.37亿元。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按债券性质分，新增债券发行3,273.77亿元；再融资债券发行367.94亿元。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按发行场所分，银行间市场发行1,418.97亿元；上海证券交易所发行1,199.23亿元；深圳证券交易所发行1,023.52亿元。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从债券发行只数看，发行一般债券24只，专项债券58只；发行新增债券77只，再融资债券4只，1只为新增和再融资混和债券。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表</w:t>
      </w:r>
      <w:r>
        <w:rPr>
          <w:rFonts w:ascii="仿宋" w:hAnsi="仿宋" w:eastAsia="仿宋"/>
          <w:b/>
          <w:sz w:val="30"/>
          <w:szCs w:val="30"/>
        </w:rPr>
        <w:t>1：</w:t>
      </w:r>
    </w:p>
    <w:tbl>
      <w:tblPr>
        <w:tblStyle w:val="10"/>
        <w:tblW w:w="889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2318"/>
        <w:gridCol w:w="2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2019年2月地方政府债券发行概况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89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4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单位：亿元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项   目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本月发行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本年累计发行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地方政府债券发行额合计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3,641.72</w:t>
            </w:r>
          </w:p>
        </w:tc>
        <w:tc>
          <w:tcPr>
            <w:tcW w:w="2416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7,821.38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1,925.35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4,560.15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1,716.37</w:t>
            </w:r>
          </w:p>
        </w:tc>
        <w:tc>
          <w:tcPr>
            <w:tcW w:w="2416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3,261.23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一、新增债券发行额小计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3,273.77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6,961.39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1,607.28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3,883.23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1,666.49</w:t>
            </w:r>
          </w:p>
        </w:tc>
        <w:tc>
          <w:tcPr>
            <w:tcW w:w="2416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3,078.16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二、置换债券发行额小计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三、再融资债券发行额小计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367.95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859.99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318.07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676.92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49.88</w:t>
            </w:r>
          </w:p>
        </w:tc>
        <w:tc>
          <w:tcPr>
            <w:tcW w:w="2416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183.07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各发行场所发行额合计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3,641.72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7,821.38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其中：银行间市场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1,418.97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3,599.12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上海证券交易所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1,199.23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2,608.57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4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          深圳证券交易所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1,023.52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1,613.69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注：地方政府债券发行额=新增债券发行额+置换债券发行额+再融资债券发行额。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债券资金投向看，新增债券资金将用于交通运输448.71亿元；市政建设560.71亿元；土地储备796.93亿元；棚户区改造510.15亿元；教科文卫、社会保障262.37亿元；生态建设、环境保护84.26亿元；脱贫攻坚、易地扶贫、农林水505.39亿元；其他105.26亿元。（见图1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drawing>
          <wp:inline distT="0" distB="0" distL="0" distR="0">
            <wp:extent cx="4867275" cy="3076575"/>
            <wp:effectExtent l="19050" t="0" r="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482" w:firstLineChars="200"/>
        <w:jc w:val="center"/>
        <w:rPr>
          <w:rFonts w:ascii="仿宋_GB2312" w:hAnsi="仿宋" w:eastAsia="仿宋_GB2312"/>
          <w:b/>
          <w:sz w:val="24"/>
          <w:szCs w:val="24"/>
        </w:rPr>
      </w:pPr>
    </w:p>
    <w:p>
      <w:pPr>
        <w:ind w:firstLine="602" w:firstLineChars="20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图1：2019年2月发行地方政府债券资金投向情况</w:t>
      </w:r>
    </w:p>
    <w:p>
      <w:pPr>
        <w:ind w:firstLine="482" w:firstLineChars="200"/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beforeLines="10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从发行区域看,东部地区发行1,499.46亿元；中部地区发行710.55亿元；西部地区发行1,431.71亿元。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从发行地区看，17个省、自治区、直辖市、计划单列市</w:t>
      </w:r>
      <w:r>
        <w:rPr>
          <w:rStyle w:val="14"/>
          <w:rFonts w:hint="eastAsia" w:ascii="仿宋" w:hAnsi="仿宋" w:eastAsia="仿宋"/>
          <w:sz w:val="32"/>
          <w:szCs w:val="32"/>
        </w:rPr>
        <w:footnoteReference w:id="0"/>
      </w:r>
      <w:r>
        <w:rPr>
          <w:rFonts w:hint="eastAsia" w:ascii="仿宋" w:hAnsi="仿宋" w:eastAsia="仿宋"/>
          <w:sz w:val="32"/>
          <w:szCs w:val="32"/>
        </w:rPr>
        <w:t>2月份发行了地方政府债券（详见表2）。发行规模较大的有广东地区416亿元、山东地区411.67亿元、上海市385亿元、湖北省346.04亿元、四川省271.52亿元、重庆市256亿元等（详见图2）。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240" w:lineRule="atLeast"/>
        <w:jc w:val="left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30"/>
          <w:szCs w:val="30"/>
        </w:rPr>
        <w:t>表</w:t>
      </w:r>
      <w:r>
        <w:rPr>
          <w:rFonts w:ascii="仿宋" w:hAnsi="仿宋" w:eastAsia="仿宋"/>
          <w:b/>
          <w:sz w:val="30"/>
          <w:szCs w:val="30"/>
        </w:rPr>
        <w:t>2：2019年2月地方政府债券分地区发行概况</w:t>
      </w:r>
    </w:p>
    <w:p>
      <w:pPr>
        <w:jc w:val="center"/>
        <w:rPr>
          <w:rFonts w:ascii="仿宋_GB2312" w:hAnsi="仿宋" w:eastAsia="仿宋_GB2312"/>
          <w:b/>
          <w:sz w:val="28"/>
          <w:szCs w:val="24"/>
          <w:highlight w:val="yellow"/>
        </w:rPr>
      </w:pPr>
      <w:r>
        <w:rPr>
          <w:rFonts w:ascii="仿宋_GB2312" w:hAnsi="仿宋" w:eastAsia="仿宋_GB2312"/>
          <w:b/>
          <w:sz w:val="28"/>
          <w:szCs w:val="24"/>
        </w:rPr>
        <w:drawing>
          <wp:inline distT="0" distB="0" distL="0" distR="0">
            <wp:extent cx="5274310" cy="802576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2" w:firstLineChars="200"/>
        <w:jc w:val="right"/>
        <w:rPr>
          <w:rFonts w:ascii="仿宋_GB2312" w:hAnsi="宋体" w:eastAsia="仿宋_GB2312" w:cs="Arial"/>
          <w:b/>
          <w:kern w:val="0"/>
          <w:szCs w:val="24"/>
          <w:highlight w:val="yellow"/>
        </w:rPr>
      </w:pPr>
    </w:p>
    <w:p>
      <w:pPr>
        <w:jc w:val="center"/>
        <w:rPr>
          <w:rFonts w:ascii="仿宋_GB2312" w:hAnsi="仿宋" w:eastAsia="仿宋_GB2312"/>
          <w:b/>
          <w:sz w:val="24"/>
          <w:szCs w:val="24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drawing>
          <wp:inline distT="0" distB="0" distL="0" distR="0">
            <wp:extent cx="4867275" cy="3076575"/>
            <wp:effectExtent l="0" t="0" r="0" b="0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beforeLines="5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图</w:t>
      </w:r>
      <w:r>
        <w:rPr>
          <w:rFonts w:ascii="仿宋" w:hAnsi="仿宋" w:eastAsia="仿宋"/>
          <w:b/>
          <w:sz w:val="30"/>
          <w:szCs w:val="30"/>
        </w:rPr>
        <w:t>2：2019年2月地方政府债券分地区发行情况图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_GB2312" w:hAnsi="仿宋" w:eastAsia="仿宋_GB2312"/>
          <w:b/>
          <w:sz w:val="24"/>
          <w:szCs w:val="2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发行进度来看，2019年1-2月份,全国发行地方政府债券177只，共计7,821.38亿元。其中,发行一般债券4,560.15亿元,发行专项债券3,261.23亿元;按债券性质划分,发行新增债券6,961.39亿元,发行再融资债券859.99亿元。截至2月末发行的新增地方政府债券完成2019年新增限额的22.6%，其中一般债券完成41.8%，专项债券完成14.3%；完成提前下达部分2019年新增地方债务限额的50.1%，其中一般债券完成67.0%，专项债券完成38%（见表3）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表</w:t>
      </w:r>
      <w:r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：</w:t>
      </w:r>
    </w:p>
    <w:tbl>
      <w:tblPr>
        <w:tblStyle w:val="10"/>
        <w:tblW w:w="920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382"/>
        <w:gridCol w:w="1402"/>
        <w:gridCol w:w="1682"/>
        <w:gridCol w:w="1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2019年2月新增地方政府债券发行进度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3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单位：亿元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新增限额（提前下达）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本月发行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本年累计发行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发行进度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新增债券合计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30,800（13900）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3,273.77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6,961.39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22.6%(50.08%)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其中：一般债券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9,300（5800）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1,607.28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3,883.23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41.8%(67.95%)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专项债券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21,500（8100）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1,666.49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3,078.16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14.3%(38.00%)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注：括号中为提前下达的部分2019年新增地方政府债务限额及其发行进度。</w:t>
            </w:r>
          </w:p>
        </w:tc>
      </w:tr>
    </w:tbl>
    <w:p>
      <w:pPr>
        <w:spacing w:beforeLines="10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（二）债券招投标、债券利差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从认购倍数来看，2月份地方政府债券发行平均全场倍数</w:t>
      </w:r>
      <w:r>
        <w:rPr>
          <w:rStyle w:val="14"/>
          <w:rFonts w:hint="eastAsia" w:ascii="仿宋" w:hAnsi="仿宋" w:eastAsia="仿宋"/>
          <w:sz w:val="32"/>
          <w:szCs w:val="32"/>
        </w:rPr>
        <w:footnoteReference w:id="1"/>
      </w:r>
      <w:r>
        <w:rPr>
          <w:rFonts w:hint="eastAsia" w:ascii="仿宋" w:hAnsi="仿宋" w:eastAsia="仿宋"/>
          <w:sz w:val="32"/>
          <w:szCs w:val="32"/>
        </w:rPr>
        <w:t>为19.06倍，环比下降39.3%。一般债券平均全场倍数为17.79倍,专项债券平均全场倍数为20.64倍。不同期限债券发行平均全场倍数见下表。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表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：</w:t>
      </w:r>
    </w:p>
    <w:tbl>
      <w:tblPr>
        <w:tblStyle w:val="10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2019年2月地方政府债券发行平均全场倍数（分期限）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78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81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9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30     20      15      10       7       5      3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181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平均全场倍数</w:t>
            </w:r>
          </w:p>
        </w:tc>
        <w:tc>
          <w:tcPr>
            <w:tcW w:w="697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47.88   33.46   28.04   17.27   22.16   18.50   28.66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从债券发行利差</w:t>
      </w:r>
      <w:r>
        <w:rPr>
          <w:rStyle w:val="14"/>
          <w:rFonts w:hint="eastAsia" w:ascii="仿宋" w:hAnsi="仿宋" w:eastAsia="仿宋"/>
          <w:sz w:val="32"/>
          <w:szCs w:val="32"/>
        </w:rPr>
        <w:footnoteReference w:id="2"/>
      </w:r>
      <w:r>
        <w:rPr>
          <w:rFonts w:hint="eastAsia" w:ascii="仿宋" w:hAnsi="仿宋" w:eastAsia="仿宋"/>
          <w:sz w:val="32"/>
          <w:szCs w:val="32"/>
        </w:rPr>
        <w:t>来看，2019年2月地方政府债券发行利差区间为13—38BP，利差均值</w:t>
      </w:r>
      <w:r>
        <w:rPr>
          <w:rStyle w:val="14"/>
          <w:rFonts w:hint="eastAsia" w:ascii="仿宋" w:hAnsi="仿宋" w:eastAsia="仿宋"/>
          <w:sz w:val="32"/>
          <w:szCs w:val="32"/>
        </w:rPr>
        <w:footnoteReference w:id="3"/>
      </w:r>
      <w:r>
        <w:rPr>
          <w:rFonts w:hint="eastAsia" w:ascii="仿宋" w:hAnsi="仿宋" w:eastAsia="仿宋"/>
          <w:sz w:val="32"/>
          <w:szCs w:val="32"/>
        </w:rPr>
        <w:t>为22BP。环比利差区间降低3—9BP，利差均值降低10BP。</w:t>
      </w:r>
    </w:p>
    <w:p>
      <w:pPr>
        <w:spacing w:beforeLines="50"/>
        <w:jc w:val="left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表</w:t>
      </w:r>
      <w:r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  <w:t>5：</w:t>
      </w:r>
    </w:p>
    <w:tbl>
      <w:tblPr>
        <w:tblStyle w:val="10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2019年2月地方政府债券发行利差（分期限）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78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81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    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9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30     20      15      10       7       5      3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181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利差均值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（BP）</w:t>
            </w:r>
          </w:p>
        </w:tc>
        <w:tc>
          <w:tcPr>
            <w:tcW w:w="697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22      23      23      23      20      21     22</w:t>
            </w:r>
          </w:p>
        </w:tc>
      </w:tr>
    </w:tbl>
    <w:p>
      <w:pPr>
        <w:spacing w:beforeLines="150"/>
        <w:ind w:firstLine="643" w:firstLineChars="200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（三）期限利率情况</w:t>
      </w:r>
    </w:p>
    <w:p>
      <w:pPr>
        <w:spacing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债券期限。2019年2月，地方政府债券平均发行期限8.27年，其中，一般债券 8.23年，专项债券7.63年。新增债券平均期限8.11年，再融资债券平均发行期限10年。不同期限发行规模见下表。</w:t>
      </w:r>
    </w:p>
    <w:p>
      <w:pPr>
        <w:spacing w:after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表6</w:t>
      </w:r>
      <w:r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  <w:t>：</w:t>
      </w:r>
    </w:p>
    <w:tbl>
      <w:tblPr>
        <w:tblStyle w:val="10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2019年2月地方政府债券发行额（分期限）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78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81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    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9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3       5        7      10      15      20     30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81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发行额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697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87.06   1221.36  408.20  1814.74   36     4.36    70</w:t>
            </w:r>
          </w:p>
        </w:tc>
      </w:tr>
    </w:tbl>
    <w:p>
      <w:pPr>
        <w:spacing w:beforeLines="1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2019年1-2月累计，地方政府债券平均发行期限7.6年，其中，一般债券 8.12年，专项债券6.87年。新增债券平均期限7.4年，再融资债券平均发行期限10年。不同期限发行规模见下表。</w:t>
      </w:r>
    </w:p>
    <w:p>
      <w:pPr>
        <w:spacing w:beforeLines="10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spacing w:beforeLine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表7</w:t>
      </w:r>
      <w:r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  <w:t>：</w:t>
      </w:r>
    </w:p>
    <w:tbl>
      <w:tblPr>
        <w:tblStyle w:val="10"/>
        <w:tblW w:w="917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662"/>
        <w:gridCol w:w="236"/>
        <w:gridCol w:w="189"/>
        <w:gridCol w:w="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397" w:hRule="exact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2019年1-2月地方政府债券发行额（分期限）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397" w:hRule="exact"/>
        </w:trPr>
        <w:tc>
          <w:tcPr>
            <w:tcW w:w="878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70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606" w:hRule="exact"/>
        </w:trPr>
        <w:tc>
          <w:tcPr>
            <w:tcW w:w="170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    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708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2    3      5        7         10       15    20     30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8" w:type="dxa"/>
          <w:trHeight w:val="850" w:hRule="exact"/>
        </w:trPr>
        <w:tc>
          <w:tcPr>
            <w:tcW w:w="170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发行额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28.2  393  2,847.59  1,135.03  3,276.20   53   18.36   70</w:t>
            </w:r>
          </w:p>
        </w:tc>
      </w:tr>
    </w:tbl>
    <w:p>
      <w:pPr>
        <w:spacing w:beforeLines="10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发行利率。2019年2月，地方政府债券平均发行利率3.31%，其中一般债券3.34%，专项债券3.28%。不同期限发行利率见下图。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drawing>
          <wp:inline distT="0" distB="0" distL="0" distR="0">
            <wp:extent cx="5048250" cy="1771650"/>
            <wp:effectExtent l="0" t="0" r="0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beforeLines="50" w:afterLines="10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图</w:t>
      </w:r>
      <w:r>
        <w:rPr>
          <w:rFonts w:ascii="仿宋" w:hAnsi="仿宋" w:eastAsia="仿宋"/>
          <w:b/>
          <w:sz w:val="30"/>
          <w:szCs w:val="30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</w:rPr>
        <w:t>2019年2月地方政府债券平均发行利率（分期限）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2019年1-2月累计，地方政府债券平均发行利率3.32%，其中一般债券平均发行利率3.34%、专项债券平均发行利率3.30%。各期限平均发行利率（详见图4）。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drawing>
          <wp:inline distT="0" distB="0" distL="0" distR="0">
            <wp:extent cx="4867275" cy="1866900"/>
            <wp:effectExtent l="0" t="0" r="0" b="0"/>
            <wp:docPr id="11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beforeLines="5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图</w:t>
      </w:r>
      <w:r>
        <w:rPr>
          <w:rFonts w:ascii="仿宋" w:hAnsi="仿宋" w:eastAsia="仿宋"/>
          <w:b/>
          <w:sz w:val="30"/>
          <w:szCs w:val="30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ascii="仿宋" w:hAnsi="仿宋" w:eastAsia="仿宋"/>
          <w:b/>
          <w:sz w:val="30"/>
          <w:szCs w:val="30"/>
        </w:rPr>
        <w:t>2019年1-2月地方政府债券平均发行利率（分期限）</w:t>
      </w:r>
    </w:p>
    <w:p>
      <w:pPr>
        <w:spacing w:beforeLines="10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（四）二级市场交易情况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2019年2月，地方政府债券二级市场现券交易金额6,611.74亿元，回购交易金额665,346.42亿元，同业拆借金额114,464.7亿元，合计786,422.86亿元。2月地方政府债券日平均换手率为0.0023,1月份日平均换手率为0.0019。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0"/>
          <w:szCs w:val="30"/>
        </w:rPr>
        <w:t>表8：</w:t>
      </w:r>
    </w:p>
    <w:tbl>
      <w:tblPr>
        <w:tblStyle w:val="10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985"/>
        <w:gridCol w:w="198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2019年2月地方政府债券二级市场交易情况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560" w:type="dxa"/>
            <w:vMerge w:val="restart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交易市场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15" w:firstLineChars="1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现券交易          </w:t>
            </w:r>
          </w:p>
        </w:tc>
        <w:tc>
          <w:tcPr>
            <w:tcW w:w="1985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15" w:firstLineChars="1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回购交易</w:t>
            </w:r>
          </w:p>
        </w:tc>
        <w:tc>
          <w:tcPr>
            <w:tcW w:w="1984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同业拆借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560" w:type="dxa"/>
            <w:vMerge w:val="continue"/>
            <w:tcBorders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比重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 (%)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比重</w:t>
            </w:r>
          </w:p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(%)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 比重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  (%)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 比重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  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银行间债券市场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6,609.17   99.96</w:t>
            </w:r>
          </w:p>
        </w:tc>
        <w:tc>
          <w:tcPr>
            <w:tcW w:w="198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517,375.64   77.76</w:t>
            </w:r>
          </w:p>
        </w:tc>
        <w:tc>
          <w:tcPr>
            <w:tcW w:w="1984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114,464.70   100.00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638,449.51   81.18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上海证券交易所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2.53    0.04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134,547.57   20.22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134,550.10   17.11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深圳证券交易所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0.03    0.00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13,423.21     2.02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13,423.24    1.71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6,611.74  100.00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665,346.42  100.00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114,464.70   100.00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786,422.86  100.00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5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数据来源：Wind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2019年1-2月累计，地方政府债券二级市场现券交易金额14,671.30亿元，回购交易金额1,632,809.84亿元，同业拆借金额259,096.01亿元，合计1,906,577.16亿元。</w:t>
      </w:r>
    </w:p>
    <w:p>
      <w:pPr>
        <w:jc w:val="left"/>
        <w:rPr>
          <w:rFonts w:ascii="仿宋" w:hAnsi="仿宋" w:eastAsia="仿宋"/>
          <w:b/>
          <w:i/>
          <w:sz w:val="32"/>
          <w:szCs w:val="32"/>
        </w:rPr>
      </w:pPr>
      <w:r>
        <w:rPr>
          <w:rFonts w:hint="eastAsia" w:ascii="仿宋" w:hAnsi="仿宋" w:eastAsia="仿宋"/>
          <w:b/>
          <w:sz w:val="30"/>
          <w:szCs w:val="30"/>
        </w:rPr>
        <w:t>表9：</w:t>
      </w:r>
    </w:p>
    <w:tbl>
      <w:tblPr>
        <w:tblStyle w:val="10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2127"/>
        <w:gridCol w:w="1842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2019年1-2月地方政府债券二级市场交易情况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560" w:type="dxa"/>
            <w:vMerge w:val="restart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交易市场</w:t>
            </w:r>
          </w:p>
        </w:tc>
        <w:tc>
          <w:tcPr>
            <w:tcW w:w="1701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15" w:firstLineChars="1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现券交易          </w:t>
            </w:r>
          </w:p>
        </w:tc>
        <w:tc>
          <w:tcPr>
            <w:tcW w:w="2127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15" w:firstLineChars="1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回购交易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同业拆借</w:t>
            </w:r>
          </w:p>
        </w:tc>
        <w:tc>
          <w:tcPr>
            <w:tcW w:w="1985" w:type="dxa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560" w:type="dxa"/>
            <w:vMerge w:val="continue"/>
            <w:tcBorders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比重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 (%)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比重</w:t>
            </w:r>
          </w:p>
          <w:p>
            <w:pPr>
              <w:widowControl/>
              <w:ind w:firstLine="105" w:firstLineChars="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(%)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 比重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  (%)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总金额     比重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(亿元)      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银行间债券市场</w:t>
            </w:r>
          </w:p>
        </w:tc>
        <w:tc>
          <w:tcPr>
            <w:tcW w:w="170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14,664.18  99.95</w:t>
            </w:r>
          </w:p>
        </w:tc>
        <w:tc>
          <w:tcPr>
            <w:tcW w:w="2127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1,269,813.79  77.77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259,096.01  100.0</w:t>
            </w:r>
          </w:p>
        </w:tc>
        <w:tc>
          <w:tcPr>
            <w:tcW w:w="198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1,543,573.98  80.96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上海证券交易所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50" w:firstLineChars="25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7.06   0.05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329,685.89  20.19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329,692.95  17.29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深圳证券交易所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50" w:firstLineChars="25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0.07   0.00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70" w:firstLineChars="15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33,310.16   2.04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270" w:firstLineChars="15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33,310.23   1.75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14,671.30 100.00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1,632,809.84 100.00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259,096.01  100.00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1,906,577.16 100.00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5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数据来源：Wind</w:t>
            </w:r>
          </w:p>
        </w:tc>
      </w:tr>
    </w:tbl>
    <w:p>
      <w:pPr>
        <w:spacing w:beforeLines="10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五）债券市场占比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2019年2月，按wind债券分类</w:t>
      </w:r>
      <w:r>
        <w:rPr>
          <w:rStyle w:val="14"/>
          <w:rFonts w:hint="eastAsia" w:ascii="仿宋" w:hAnsi="仿宋" w:eastAsia="仿宋"/>
          <w:sz w:val="32"/>
          <w:szCs w:val="32"/>
        </w:rPr>
        <w:footnoteReference w:id="4"/>
      </w:r>
      <w:r>
        <w:rPr>
          <w:rFonts w:hint="eastAsia" w:ascii="仿宋" w:hAnsi="仿宋" w:eastAsia="仿宋"/>
          <w:sz w:val="32"/>
          <w:szCs w:val="32"/>
        </w:rPr>
        <w:t>，各类债券发行2,200只，金额为24,562.26亿元。其中，地方政府债券发行额占14.83%，较1月份地方政府债券发行额占比（12.78%），提高了2.05个百分点。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2019年2月，按中债债券分类</w:t>
      </w:r>
      <w:r>
        <w:rPr>
          <w:rStyle w:val="14"/>
          <w:rFonts w:hint="eastAsia" w:ascii="仿宋" w:hAnsi="仿宋" w:eastAsia="仿宋"/>
          <w:sz w:val="32"/>
          <w:szCs w:val="32"/>
        </w:rPr>
        <w:footnoteReference w:id="5"/>
      </w:r>
      <w:r>
        <w:rPr>
          <w:rFonts w:hint="eastAsia" w:ascii="仿宋" w:hAnsi="仿宋" w:eastAsia="仿宋"/>
          <w:sz w:val="32"/>
          <w:szCs w:val="32"/>
        </w:rPr>
        <w:t>，各类债券发行了166只，金额为9,070.98亿元。其中，地方政府债券发行额占40.15%，较1月份地方政府债券发行额占比（36.45%），提高了3.7个百分点。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二、地方政府债券余额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截至2019年2月末，全国地方政府债券余额188,269.43亿元，加上非政府债券形式存量政府债务3,151亿元，全国地方政府债务余额为191,420.43亿元，控制在全国人大批准的限额240,774.3亿元之内。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按债券类型分，截至2019年2月末，一般债券余额112,429.19亿元；专项债券余额75,840.24亿元。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债券期限分，截至2019年2月末，地方政府债券剩余平均年限4.42年，其中一般债券4.36年；专项债券4.51年。从债券利率看，截至2019年2月末，地方政府债券平均利率3.50%，其中一般债券平均利率3.49%；专项债券平均利率3.51%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按区域分，截至2019年2月末，东部地区地方政府债券余额75,375.22亿元；中部地区地方政府债券余额53,856.05亿元；西部地区地方政府债券余额59,038.16亿元。</w:t>
      </w:r>
    </w:p>
    <w:p>
      <w:pPr>
        <w:spacing w:beforeLine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月地方政府债券发行明细表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【财政部政府债务专项办业务二组供稿】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widowControl/>
        <w:jc w:val="left"/>
        <w:rPr>
          <w:rFonts w:ascii="仿宋_GB2312" w:hAnsi="黑体" w:eastAsia="仿宋_GB2312" w:cs="Arial"/>
          <w:kern w:val="0"/>
          <w:sz w:val="32"/>
          <w:szCs w:val="24"/>
        </w:rPr>
      </w:pPr>
      <w:r>
        <w:rPr>
          <w:rFonts w:ascii="仿宋_GB2312" w:hAnsi="黑体" w:eastAsia="仿宋_GB2312" w:cs="Arial"/>
          <w:kern w:val="0"/>
          <w:sz w:val="32"/>
          <w:szCs w:val="24"/>
        </w:rPr>
        <w:br w:type="page"/>
      </w:r>
    </w:p>
    <w:p>
      <w:pPr>
        <w:widowControl/>
        <w:jc w:val="left"/>
        <w:rPr>
          <w:rFonts w:ascii="黑体" w:hAnsi="黑体" w:eastAsia="黑体" w:cs="Arial"/>
          <w:kern w:val="0"/>
          <w:sz w:val="30"/>
          <w:szCs w:val="30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附表</w:t>
      </w:r>
    </w:p>
    <w:p>
      <w:pPr>
        <w:widowControl/>
        <w:spacing w:beforeLines="100"/>
        <w:jc w:val="center"/>
        <w:rPr>
          <w:rFonts w:ascii="仿宋" w:hAnsi="仿宋" w:eastAsia="仿宋" w:cs="Arial"/>
          <w:b/>
          <w:kern w:val="0"/>
          <w:sz w:val="28"/>
          <w:szCs w:val="24"/>
        </w:rPr>
      </w:pPr>
      <w:r>
        <w:rPr>
          <w:rFonts w:ascii="仿宋" w:hAnsi="仿宋" w:eastAsia="仿宋" w:cs="Arial"/>
          <w:b/>
          <w:kern w:val="0"/>
          <w:sz w:val="28"/>
          <w:szCs w:val="24"/>
        </w:rPr>
        <w:t>2019</w:t>
      </w:r>
      <w:r>
        <w:rPr>
          <w:rFonts w:hint="eastAsia" w:ascii="仿宋" w:hAnsi="仿宋" w:eastAsia="仿宋" w:cs="Arial"/>
          <w:b/>
          <w:kern w:val="0"/>
          <w:sz w:val="28"/>
          <w:szCs w:val="24"/>
        </w:rPr>
        <w:t>年</w:t>
      </w:r>
      <w:r>
        <w:rPr>
          <w:rFonts w:ascii="仿宋" w:hAnsi="仿宋" w:eastAsia="仿宋" w:cs="Arial"/>
          <w:b/>
          <w:kern w:val="0"/>
          <w:sz w:val="28"/>
          <w:szCs w:val="24"/>
        </w:rPr>
        <w:t>2</w:t>
      </w:r>
      <w:r>
        <w:rPr>
          <w:rFonts w:hint="eastAsia" w:ascii="仿宋" w:hAnsi="仿宋" w:eastAsia="仿宋" w:cs="Arial"/>
          <w:b/>
          <w:kern w:val="0"/>
          <w:sz w:val="28"/>
          <w:szCs w:val="24"/>
        </w:rPr>
        <w:t>月地方政府债券发行明细表</w:t>
      </w:r>
    </w:p>
    <w:tbl>
      <w:tblPr>
        <w:tblStyle w:val="10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3499"/>
        <w:gridCol w:w="1277"/>
        <w:gridCol w:w="1133"/>
        <w:gridCol w:w="850"/>
        <w:gridCol w:w="675"/>
        <w:gridCol w:w="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7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9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1277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1133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850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675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651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7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9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675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651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2019年广东省土地储备专项债券(二期)-2019年广东省政府专项债券(六期)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2019年广东省土地储备专项债券(三期)-2019年广东省政府专项债券(七期)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123.68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2019年广东省政府一般债券(三期)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29.60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2019年广东省土地储备专项债券(四期)-2019年广东省政府专项债券(八期)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47.78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2019年广东省政府一般债券(四期)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44.40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2019年广东省棚改专项债券(一期)-2019年广东省政府专项债券(九期)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2019年广东省政府专项债券(十期)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25.92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2019年广东省政府专项债券(十一期)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1.96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2019年广东省政府专项债券(十二期)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102.86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2019年广东省政府专项债券(十三期)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2034-02-21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2019年广东省政府专项债券(十四期)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2019-02-20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2039-02-21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2019年湖南省政府一般债券(一期)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2019年上海市政府土地储备专项债券(一期)-2019年上海市政府专项债券(一期)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156.10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2019年上海市政府一般债券(一期)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209.00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2019年上海市政府棚改专项债券(一期)-2019年上海市政府专项债券(二期)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19.90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2019年新疆维吾尔自治区政府土地储备专项债券(一期)-2019年新疆维吾尔自治区政府专项债券(二期)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32.00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2019年新疆维吾尔自治区政府一般债券(二期)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39.90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2019年新疆维吾尔自治区政府棚户区改造专项债券(一期)-2019年新疆维吾尔自治区政府专项债券(一期)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2019年新疆维吾尔自治区政府专项债券(三期)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11.40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2019年山西省棚户区改造专项债券(一期)-2019年山西省政府专项债券(六期)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2022-02-22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3.20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2019年山西省棚户区改造专项债券(二期)-2019年山西省政府专项债券(七期)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2.90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28.70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7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9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1277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1133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850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675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651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7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9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675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651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2019年山西省政府一般债券(三期)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2019年山西省棚户区改造专项债券(三期)-2019年山西省政府专项债券(八期)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5.56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2022-02-22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2019年山西省土地储备专项债券(一期)-2019年山西省政府专项债券(五期)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14.44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2019年山西省政府专项债券(二期)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4.63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2019年山西省政府专项债券(三期)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2.30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2019年山西省政府专项债券(四期)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2019-02-21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2029-02-22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11.47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2019年辽宁省土地储备专项债券(一期)-2019年辽宁省政府专项债券(一期)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9.00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2019年辽宁省政府一般债券(一期)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249.79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2019年山东省土地储备专项债券(二期)-2019年山东省政府专项债券(六期)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2022-02-25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69.73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2019年山东省棚改专项债券(二期)-2019年山东省政府专项债券(五期)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169.15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2019年山东省乡村振兴专项债券(一期)-2019年山东省政府专项债券(八期)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2019年山东省跨黄河桥梁隧道建设专项债券(一期)-2019年山东省政府专项债券(七期)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2019年山东省市政发展专项债券(一期)-2019年山东省政府专项债券(九期)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6.68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106.00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2019年山东省政府一般债券(三期)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2019-02-22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2029-02-25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48.73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2019年四川省土地储备专项债券(三期)-2019年四川省政府专项债券(十九期)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2022-02-26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2019年四川省土地储备专项债券(四期)-2019年四川省政府专项债券(二十期)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69.64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2019年四川省棚户区改造专项债券(三期)-2019年四川省政府专项债券(二十一期)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2019年四川省棚户区改造专项债券(四期)-2019年四川省政府专项债券(二十二期)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2019年四川省收费公路专项债券(二期)-2019年四川省政府专项债券(二十三期)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2.98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2019年四川省政府一般债券(三期)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7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9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1277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1133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850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675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651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7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9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675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651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2019年四川省政府专项债券(十八期)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49.88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2019年四川省政府一般债券(四期)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16.34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2019年四川省土地整理专项债券(一期)-2019年四川省政府专项债券(二十七期)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2019年四川省泸县乡村振兴专项债券(二期)-2019年四川省政府专项债券(三十期)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2019年四川省生态环保建设专项债券(一期)-2019年四川省政府专项债券(二十五期)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2019年四川省文化旅游专项债券(一期)-2019年四川省政府专项债券(二十八期)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2019年四川省学校建设专项债券(二期)-2019年四川省政府专项债券(二十九期)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2019年四川省城乡基础设施建设专项债券(二期)-2019年四川省政府专项债券(二十四期)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2019年四川省水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务建设专项债券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(三期)-2019年四川省政府专项债券(二十六期)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2019-02-25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2029-02-26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10.90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2019年重庆市政府一般债券(一期)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2019年重庆市区县级土地储备专项债券(一期)-2019年重庆市政府专项债券(二期)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78.00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2019年重庆市政府专项债券(三期)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2019年重庆市政府一般债券(二期)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2019年重庆市政府专项债券(一期)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2049-02-27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2019年广西壮族自治区土地储备专项债券(一期)-2019年广西壮族自治区政府专项债券(二期)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2019年广西壮族自治区政府一般债券(二期)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105.00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2019年广西壮族自治区棚户区改造专项债券(一期)-2019年广西壮族自治区政府专项债券(一期)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2019年陕西省政府一般债券(二期)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2019年陕西省政府一般债券(三期)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102.00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2019年青海省政府一般债券(一期)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2019-02-26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2029-02-27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7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9" w:type="dxa"/>
            <w:vMerge w:val="restart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1277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1133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850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675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651" w:type="dxa"/>
            <w:tcBorders>
              <w:top w:val="doub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7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9" w:type="dxa"/>
            <w:vMerge w:val="continue"/>
            <w:tcBorders>
              <w:bottom w:val="doub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675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651" w:type="dxa"/>
            <w:tcBorders>
              <w:bottom w:val="doub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2019年宁波市政府一般债券(一期)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2019-02-27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2029-02-28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2019年宁波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市棚改专项债券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(一期)-2019年宁波市政府专项债券(一期)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2019-02-27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2029-02-28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2019年甘肃省政府一般债券(二期)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2019-02-27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2029-02-28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88.89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2019年内蒙古自治区政府一般债券(二期)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136.00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2019年宁夏回族自治区政府一般债券(一期)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2019年宁夏回族自治区政府一般债券(二期)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2019年湖北省(武汉市)土地储备专项债券(一期)-2019年湖北省政府专项债券(四期)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51.14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2019年湖北省(武汉市)棚改专项债券(一期)-2019年湖北省政府专项债券(二期)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41.48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2019年湖北省(武汉市)棚改专项债券(二期)-2019年湖北省政府专项债券(三期)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29.16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2019年湖北省(武汉市)两湖隧道专项债券(一期)-2019年湖北省政府专项债券(六期)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25.00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2019年湖北省(武汉市)收费公路专项债券(一期)-2019年湖北省政府专项债券(五期)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2019年湖北省(武汉市,宜昌市,孝感市)基础设施建设专项债券(一期)-2019年湖北省政府专项债券(七期)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36.68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2019年湖北省(武汉,孝感,黄冈,咸宁,仙桃)医疗卫生专项债券(一期)-2019年湖北省政府专项债券(九期)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11.27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2019年湖北省(武汉市,襄阳市)基础设施建设专项债券(二期)-2019年湖北省政府专项债券(八期)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2034-03-01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2019年湖北省(黄石,荆州,宜昌,襄阳,荆门,黄冈等)土地储备专项债券(二期)-2019年湖北省政府专项债券(十二期)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2024-03-01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67.61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2019年湖北省(黄石,荆州,宜昌,襄阳,孝感,黄冈,恩施)棚改专项债券(三期)-2019年湖北省政府专项债券(十期)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2026-03-01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28.54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49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2019年湖北省(鄂州市,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荆门市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,咸宁市,仙桃市,潜江市)棚改专项债券(四期)-2019年湖北省政府专项债券(十一期)</w:t>
            </w:r>
          </w:p>
        </w:tc>
        <w:tc>
          <w:tcPr>
            <w:tcW w:w="1277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2019-02-28</w:t>
            </w:r>
          </w:p>
        </w:tc>
        <w:tc>
          <w:tcPr>
            <w:tcW w:w="1133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2029-03-01</w:t>
            </w:r>
          </w:p>
        </w:tc>
        <w:tc>
          <w:tcPr>
            <w:tcW w:w="850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23.17</w:t>
            </w:r>
          </w:p>
        </w:tc>
        <w:tc>
          <w:tcPr>
            <w:tcW w:w="675" w:type="dxa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noWrap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3.41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</w:pPr>
      <w:r>
        <w:rPr>
          <w:rStyle w:val="14"/>
        </w:rPr>
        <w:footnoteRef/>
      </w:r>
      <w:r>
        <w:rPr>
          <w:rFonts w:hint="eastAsia"/>
        </w:rPr>
        <w:t xml:space="preserve"> 辽宁地区不含大连市，浙江地区不含宁波市，福建地区不含厦门市，山东地区不含青岛市，广东地区不含深圳市，新疆地区不含新疆生产建设兵团。下同。</w:t>
      </w:r>
    </w:p>
  </w:footnote>
  <w:footnote w:id="1">
    <w:p>
      <w:pPr>
        <w:pStyle w:val="8"/>
        <w:rPr>
          <w:sz w:val="21"/>
          <w:szCs w:val="21"/>
        </w:rPr>
      </w:pPr>
      <w:r>
        <w:rPr>
          <w:rStyle w:val="14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平均全场倍数=∑(全场倍数×债券发行额)/∑债券发行额</w:t>
      </w:r>
    </w:p>
  </w:footnote>
  <w:footnote w:id="2">
    <w:p>
      <w:pPr>
        <w:pStyle w:val="8"/>
        <w:rPr>
          <w:sz w:val="21"/>
          <w:szCs w:val="21"/>
        </w:rPr>
      </w:pPr>
      <w:r>
        <w:rPr>
          <w:rStyle w:val="14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利差=债券发行利率－发行当日同期限国债收益率</w:t>
      </w:r>
    </w:p>
  </w:footnote>
  <w:footnote w:id="3">
    <w:p>
      <w:pPr>
        <w:pStyle w:val="8"/>
      </w:pPr>
      <w:r>
        <w:rPr>
          <w:rStyle w:val="14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利差均值=∑（发行利率－发行当日同期限国债收益率）/债券期数</w:t>
      </w:r>
    </w:p>
  </w:footnote>
  <w:footnote w:id="4">
    <w:p>
      <w:pPr>
        <w:pStyle w:val="8"/>
      </w:pPr>
      <w:r>
        <w:rPr>
          <w:rStyle w:val="14"/>
        </w:rPr>
        <w:footnoteRef/>
      </w:r>
      <w:r>
        <w:rPr>
          <w:rFonts w:hint="eastAsia"/>
        </w:rPr>
        <w:t>Wind债券分类包括国债、地方政府债、同业存单、金融债、公司债、企业债、中期票据、短期融资券、定向工具、国际机构债、资产支持证券、可转债、可交换债等。</w:t>
      </w:r>
    </w:p>
  </w:footnote>
  <w:footnote w:id="5">
    <w:p>
      <w:pPr>
        <w:pStyle w:val="8"/>
      </w:pPr>
      <w:r>
        <w:rPr>
          <w:rStyle w:val="14"/>
        </w:rPr>
        <w:footnoteRef/>
      </w:r>
      <w:r>
        <w:rPr>
          <w:rFonts w:hint="eastAsia"/>
        </w:rPr>
        <w:t>中债债券分类包括国债（含地方政府债）、政策性银行债券、商业银行债券、非银行金融机构债券、企业债券、资产支持证券、证券公司短期融资券、资本工具等。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C2"/>
    <w:multiLevelType w:val="multilevel"/>
    <w:tmpl w:val="010710C2"/>
    <w:lvl w:ilvl="0" w:tentative="0">
      <w:start w:val="0"/>
      <w:numFmt w:val="bullet"/>
      <w:pStyle w:val="22"/>
      <w:lvlText w:val="●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1E3"/>
    <w:rsid w:val="002841E3"/>
    <w:rsid w:val="00770C5D"/>
    <w:rsid w:val="00A219B5"/>
    <w:rsid w:val="541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nhideWhenUsed/>
    <w:qFormat/>
    <w:uiPriority w:val="99"/>
    <w:rPr>
      <w:rFonts w:ascii="宋体" w:hAnsiTheme="minorHAnsi" w:cstheme="minorBidi"/>
      <w:sz w:val="18"/>
      <w:szCs w:val="18"/>
    </w:rPr>
  </w:style>
  <w:style w:type="paragraph" w:styleId="4">
    <w:name w:val="endnote text"/>
    <w:basedOn w:val="1"/>
    <w:link w:val="17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Cs w:val="22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otnote reference"/>
    <w:basedOn w:val="12"/>
    <w:semiHidden/>
    <w:unhideWhenUsed/>
    <w:uiPriority w:val="99"/>
    <w:rPr>
      <w:vertAlign w:val="superscript"/>
    </w:rPr>
  </w:style>
  <w:style w:type="character" w:customStyle="1" w:styleId="15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尾注文本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脚注文本 Char"/>
    <w:basedOn w:val="12"/>
    <w:link w:val="8"/>
    <w:semiHidden/>
    <w:qFormat/>
    <w:uiPriority w:val="99"/>
    <w:rPr>
      <w:sz w:val="18"/>
      <w:szCs w:val="18"/>
    </w:rPr>
  </w:style>
  <w:style w:type="paragraph" w:customStyle="1" w:styleId="22">
    <w:name w:val="Char"/>
    <w:basedOn w:val="1"/>
    <w:qFormat/>
    <w:uiPriority w:val="0"/>
    <w:pPr>
      <w:numPr>
        <w:ilvl w:val="0"/>
        <w:numId w:val="1"/>
      </w:numPr>
    </w:pPr>
    <w:rPr>
      <w:sz w:val="24"/>
      <w:szCs w:val="24"/>
    </w:rPr>
  </w:style>
  <w:style w:type="paragraph" w:customStyle="1" w:styleId="23">
    <w:name w:val="Char1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24">
    <w:name w:val="Char2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Char Char Char Char"/>
    <w:basedOn w:val="1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Sheet1!$A$2:$A$9</c:f>
              <c:strCache>
                <c:ptCount val="8"/>
                <c:pt idx="0">
                  <c:v>交通运输</c:v>
                </c:pt>
                <c:pt idx="1">
                  <c:v>市政建设</c:v>
                </c:pt>
                <c:pt idx="2">
                  <c:v>土地储备</c:v>
                </c:pt>
                <c:pt idx="3">
                  <c:v>棚户区改造</c:v>
                </c:pt>
                <c:pt idx="4">
                  <c:v>教科文卫、社会保障</c:v>
                </c:pt>
                <c:pt idx="5">
                  <c:v>生态建设、环境保护</c:v>
                </c:pt>
                <c:pt idx="6">
                  <c:v>脱贫攻坚、易地扶贫、农林水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0.00_ </c:formatCode>
                <c:ptCount val="8"/>
                <c:pt idx="0">
                  <c:v>448.71</c:v>
                </c:pt>
                <c:pt idx="1" c:formatCode="General">
                  <c:v>560.71</c:v>
                </c:pt>
                <c:pt idx="2" c:formatCode="General">
                  <c:v>796.93</c:v>
                </c:pt>
                <c:pt idx="3" c:formatCode="General">
                  <c:v>510.15</c:v>
                </c:pt>
                <c:pt idx="4" c:formatCode="General">
                  <c:v>262.37</c:v>
                </c:pt>
                <c:pt idx="5" c:formatCode="General">
                  <c:v>84.26</c:v>
                </c:pt>
                <c:pt idx="6" c:formatCode="General">
                  <c:v>505.39</c:v>
                </c:pt>
                <c:pt idx="7" c:formatCode="General">
                  <c:v>105.26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Sheet1!$A$2:$A$18</c:f>
              <c:strCache>
                <c:ptCount val="17"/>
                <c:pt idx="0">
                  <c:v>广东地区</c:v>
                </c:pt>
                <c:pt idx="1">
                  <c:v>山东地区</c:v>
                </c:pt>
                <c:pt idx="2">
                  <c:v>上海市</c:v>
                </c:pt>
                <c:pt idx="3">
                  <c:v>湖北省</c:v>
                </c:pt>
                <c:pt idx="4">
                  <c:v>四川省</c:v>
                </c:pt>
                <c:pt idx="5">
                  <c:v>辽宁地区</c:v>
                </c:pt>
                <c:pt idx="6">
                  <c:v>重庆市</c:v>
                </c:pt>
                <c:pt idx="7">
                  <c:v>陕西省</c:v>
                </c:pt>
                <c:pt idx="8">
                  <c:v>湖南省</c:v>
                </c:pt>
                <c:pt idx="9">
                  <c:v>广西壮族自治区</c:v>
                </c:pt>
                <c:pt idx="10">
                  <c:v>山西省</c:v>
                </c:pt>
                <c:pt idx="11">
                  <c:v>新疆地区</c:v>
                </c:pt>
                <c:pt idx="12">
                  <c:v>内蒙古自治区</c:v>
                </c:pt>
                <c:pt idx="13">
                  <c:v>甘肃省</c:v>
                </c:pt>
                <c:pt idx="14">
                  <c:v>宁夏回族自治区</c:v>
                </c:pt>
                <c:pt idx="15">
                  <c:v>青海省</c:v>
                </c:pt>
                <c:pt idx="16">
                  <c:v>宁波市</c:v>
                </c:pt>
              </c:strCache>
            </c:strRef>
          </c:cat>
          <c:val>
            <c:numRef>
              <c:f>Sheet1!$B$2:$B$18</c:f>
              <c:numCache>
                <c:formatCode>#,##0.00_ </c:formatCode>
                <c:ptCount val="17"/>
                <c:pt idx="0">
                  <c:v>416</c:v>
                </c:pt>
                <c:pt idx="1">
                  <c:v>411.67</c:v>
                </c:pt>
                <c:pt idx="2">
                  <c:v>385</c:v>
                </c:pt>
                <c:pt idx="3">
                  <c:v>346.0443</c:v>
                </c:pt>
                <c:pt idx="4">
                  <c:v>271.5178</c:v>
                </c:pt>
                <c:pt idx="5">
                  <c:v>258.785499999999</c:v>
                </c:pt>
                <c:pt idx="6">
                  <c:v>256</c:v>
                </c:pt>
                <c:pt idx="7">
                  <c:v>204</c:v>
                </c:pt>
                <c:pt idx="8">
                  <c:v>200</c:v>
                </c:pt>
                <c:pt idx="9">
                  <c:v>200</c:v>
                </c:pt>
                <c:pt idx="10">
                  <c:v>164.51</c:v>
                </c:pt>
                <c:pt idx="11">
                  <c:v>140.3</c:v>
                </c:pt>
                <c:pt idx="12">
                  <c:v>136</c:v>
                </c:pt>
                <c:pt idx="13">
                  <c:v>88.89</c:v>
                </c:pt>
                <c:pt idx="14">
                  <c:v>85</c:v>
                </c:pt>
                <c:pt idx="15">
                  <c:v>50</c:v>
                </c:pt>
                <c:pt idx="1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43488"/>
        <c:axId val="138982144"/>
      </c:barChart>
      <c:catAx>
        <c:axId val="1389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982144"/>
        <c:crosses val="autoZero"/>
        <c:auto val="1"/>
        <c:lblAlgn val="ctr"/>
        <c:lblOffset val="100"/>
        <c:noMultiLvlLbl val="0"/>
      </c:catAx>
      <c:valAx>
        <c:axId val="138982144"/>
        <c:scaling>
          <c:orientation val="minMax"/>
        </c:scaling>
        <c:delete val="0"/>
        <c:axPos val="l"/>
        <c:majorGridlines/>
        <c:numFmt formatCode="#,##0.0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9434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30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2.93</c:v>
                </c:pt>
                <c:pt idx="1">
                  <c:v>3.19</c:v>
                </c:pt>
                <c:pt idx="2">
                  <c:v>3.33</c:v>
                </c:pt>
                <c:pt idx="3">
                  <c:v>3.38</c:v>
                </c:pt>
                <c:pt idx="4">
                  <c:v>3.67</c:v>
                </c:pt>
                <c:pt idx="5">
                  <c:v>3.68</c:v>
                </c:pt>
                <c:pt idx="6">
                  <c:v>3.98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915840"/>
        <c:axId val="138917376"/>
      </c:lineChart>
      <c:catAx>
        <c:axId val="13891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917376"/>
        <c:crosses val="autoZero"/>
        <c:auto val="1"/>
        <c:lblAlgn val="ctr"/>
        <c:lblOffset val="100"/>
        <c:noMultiLvlLbl val="0"/>
      </c:catAx>
      <c:valAx>
        <c:axId val="13891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91584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2.9</c:v>
                </c:pt>
                <c:pt idx="1">
                  <c:v>3.05</c:v>
                </c:pt>
                <c:pt idx="2">
                  <c:v>3.23</c:v>
                </c:pt>
                <c:pt idx="3">
                  <c:v>3.36</c:v>
                </c:pt>
                <c:pt idx="4">
                  <c:v>3.39</c:v>
                </c:pt>
                <c:pt idx="5">
                  <c:v>3.71</c:v>
                </c:pt>
                <c:pt idx="6">
                  <c:v>3.8</c:v>
                </c:pt>
                <c:pt idx="7">
                  <c:v>3.98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818688"/>
        <c:axId val="138820224"/>
      </c:lineChart>
      <c:catAx>
        <c:axId val="13881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820224"/>
        <c:crosses val="autoZero"/>
        <c:auto val="1"/>
        <c:lblAlgn val="ctr"/>
        <c:lblOffset val="100"/>
        <c:noMultiLvlLbl val="0"/>
      </c:catAx>
      <c:valAx>
        <c:axId val="1388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881868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1653</Words>
  <Characters>9428</Characters>
  <Lines>78</Lines>
  <Paragraphs>22</Paragraphs>
  <TotalTime>2</TotalTime>
  <ScaleCrop>false</ScaleCrop>
  <LinksUpToDate>false</LinksUpToDate>
  <CharactersWithSpaces>11059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2019-04-12T00:47:00Z</dcterms:created>
  <dc:creator>yf</dc:creator>
  <cp:lastModifiedBy>1</cp:lastModifiedBy>
  <dcterms:modified xsi:type="dcterms:W3CDTF">2019-04-12T02:01:25Z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